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2D28DF" w14:textId="77777777" w:rsidR="002D0C0F" w:rsidRDefault="002D0C0F" w:rsidP="002D0C0F">
      <w:pPr>
        <w:jc w:val="center"/>
        <w:rPr>
          <w:b/>
          <w:color w:val="4F81BD" w:themeColor="accent1"/>
          <w:sz w:val="44"/>
        </w:rPr>
      </w:pPr>
      <w:r w:rsidRPr="00672F79">
        <w:rPr>
          <w:b/>
          <w:color w:val="4F81BD" w:themeColor="accent1"/>
          <w:sz w:val="44"/>
        </w:rPr>
        <w:t>Highly Effective School Library Program</w:t>
      </w:r>
    </w:p>
    <w:p w14:paraId="7D85B698" w14:textId="77777777" w:rsidR="00672F79" w:rsidRPr="002D0C0F" w:rsidRDefault="005B7345" w:rsidP="00672F79">
      <w:pPr>
        <w:jc w:val="center"/>
        <w:rPr>
          <w:rFonts w:asciiTheme="minorHAnsi" w:hAnsiTheme="minorHAnsi"/>
          <w:b/>
          <w:color w:val="0070C0"/>
          <w:sz w:val="44"/>
        </w:rPr>
      </w:pPr>
      <w:r w:rsidRPr="002D0C0F">
        <w:rPr>
          <w:rFonts w:asciiTheme="minorHAnsi" w:hAnsiTheme="minorHAnsi"/>
          <w:b/>
          <w:color w:val="0070C0"/>
          <w:sz w:val="52"/>
        </w:rPr>
        <w:t>Annual School Library Growth Plan</w:t>
      </w:r>
    </w:p>
    <w:p w14:paraId="0DBADF48" w14:textId="77777777" w:rsidR="001512AC" w:rsidRPr="002D0C0F" w:rsidRDefault="001512AC" w:rsidP="001512AC">
      <w:pPr>
        <w:rPr>
          <w:rFonts w:asciiTheme="minorHAnsi" w:hAnsiTheme="minorHAnsi"/>
          <w:b/>
          <w:bCs/>
          <w:sz w:val="28"/>
        </w:rPr>
      </w:pPr>
      <w:r w:rsidRPr="002D0C0F">
        <w:rPr>
          <w:rFonts w:asciiTheme="minorHAnsi" w:hAnsiTheme="minorHAnsi"/>
          <w:b/>
          <w:bCs/>
          <w:sz w:val="28"/>
        </w:rPr>
        <w:t xml:space="preserve">Date: </w:t>
      </w:r>
      <w:r w:rsidR="00C0730F" w:rsidRPr="00C0730F">
        <w:rPr>
          <w:rFonts w:asciiTheme="minorHAnsi" w:hAnsiTheme="minorHAnsi"/>
          <w:b/>
          <w:bCs/>
          <w:color w:val="4F81BD" w:themeColor="accent1"/>
          <w:sz w:val="28"/>
        </w:rPr>
        <w:t>09/25/2013</w:t>
      </w:r>
    </w:p>
    <w:p w14:paraId="55147C96" w14:textId="77777777" w:rsidR="001512AC" w:rsidRPr="002D0C0F" w:rsidRDefault="00C0730F" w:rsidP="001512AC">
      <w:pPr>
        <w:rPr>
          <w:rFonts w:asciiTheme="minorHAnsi" w:hAnsiTheme="minorHAnsi"/>
          <w:b/>
          <w:bCs/>
          <w:sz w:val="28"/>
        </w:rPr>
      </w:pPr>
      <w:r>
        <w:rPr>
          <w:rFonts w:asciiTheme="minorHAnsi" w:hAnsiTheme="minorHAnsi"/>
          <w:b/>
          <w:bCs/>
          <w:sz w:val="28"/>
        </w:rPr>
        <w:t>Teacher</w:t>
      </w:r>
      <w:r w:rsidR="001512AC" w:rsidRPr="002D0C0F">
        <w:rPr>
          <w:rFonts w:asciiTheme="minorHAnsi" w:hAnsiTheme="minorHAnsi"/>
          <w:b/>
          <w:bCs/>
          <w:sz w:val="28"/>
        </w:rPr>
        <w:t xml:space="preserve"> Librarian: </w:t>
      </w:r>
      <w:r w:rsidRPr="00C0730F">
        <w:rPr>
          <w:rFonts w:asciiTheme="minorHAnsi" w:hAnsiTheme="minorHAnsi"/>
          <w:b/>
          <w:bCs/>
          <w:color w:val="4F81BD" w:themeColor="accent1"/>
          <w:sz w:val="28"/>
        </w:rPr>
        <w:t xml:space="preserve">Amy </w:t>
      </w:r>
      <w:proofErr w:type="spellStart"/>
      <w:r w:rsidRPr="00C0730F">
        <w:rPr>
          <w:rFonts w:asciiTheme="minorHAnsi" w:hAnsiTheme="minorHAnsi"/>
          <w:b/>
          <w:bCs/>
          <w:color w:val="4F81BD" w:themeColor="accent1"/>
          <w:sz w:val="28"/>
        </w:rPr>
        <w:t>Tempel</w:t>
      </w:r>
      <w:proofErr w:type="spellEnd"/>
      <w:r w:rsidR="001512AC" w:rsidRPr="002D0C0F">
        <w:rPr>
          <w:rFonts w:asciiTheme="minorHAnsi" w:hAnsiTheme="minorHAnsi"/>
          <w:sz w:val="28"/>
        </w:rPr>
        <w:tab/>
      </w:r>
      <w:r w:rsidR="001512AC" w:rsidRPr="002D0C0F">
        <w:rPr>
          <w:rFonts w:asciiTheme="minorHAnsi" w:hAnsiTheme="minorHAnsi"/>
          <w:b/>
          <w:bCs/>
          <w:sz w:val="28"/>
        </w:rPr>
        <w:t>S</w:t>
      </w:r>
      <w:r w:rsidR="00C50825" w:rsidRPr="002D0C0F">
        <w:rPr>
          <w:rFonts w:asciiTheme="minorHAnsi" w:hAnsiTheme="minorHAnsi"/>
          <w:b/>
          <w:bCs/>
          <w:sz w:val="28"/>
        </w:rPr>
        <w:t xml:space="preserve">chool: </w:t>
      </w:r>
      <w:r w:rsidRPr="00C0730F">
        <w:rPr>
          <w:rFonts w:asciiTheme="minorHAnsi" w:hAnsiTheme="minorHAnsi"/>
          <w:b/>
          <w:bCs/>
          <w:color w:val="4F81BD" w:themeColor="accent1"/>
          <w:sz w:val="28"/>
        </w:rPr>
        <w:t>Rocky Heights Middle School</w:t>
      </w:r>
      <w:r w:rsidR="001512AC" w:rsidRPr="00C0730F">
        <w:rPr>
          <w:rFonts w:asciiTheme="minorHAnsi" w:hAnsiTheme="minorHAnsi"/>
          <w:b/>
          <w:bCs/>
          <w:color w:val="4F81BD" w:themeColor="accent1"/>
          <w:sz w:val="28"/>
        </w:rPr>
        <w:tab/>
      </w:r>
      <w:r w:rsidR="00C50825" w:rsidRPr="002D0C0F">
        <w:rPr>
          <w:rFonts w:asciiTheme="minorHAnsi" w:hAnsiTheme="minorHAnsi"/>
          <w:b/>
          <w:bCs/>
          <w:sz w:val="28"/>
        </w:rPr>
        <w:tab/>
        <w:t xml:space="preserve">District: </w:t>
      </w:r>
      <w:r w:rsidRPr="00C0730F">
        <w:rPr>
          <w:rFonts w:asciiTheme="minorHAnsi" w:hAnsiTheme="minorHAnsi"/>
          <w:b/>
          <w:bCs/>
          <w:color w:val="4F81BD" w:themeColor="accent1"/>
          <w:sz w:val="28"/>
        </w:rPr>
        <w:t>Douglas County School District</w:t>
      </w:r>
    </w:p>
    <w:p w14:paraId="0DFC5F83" w14:textId="77777777" w:rsidR="001512AC" w:rsidRPr="00C0730F" w:rsidRDefault="001512AC" w:rsidP="001512AC">
      <w:pPr>
        <w:rPr>
          <w:rFonts w:asciiTheme="minorHAnsi" w:hAnsiTheme="minorHAnsi"/>
          <w:b/>
          <w:bCs/>
          <w:color w:val="4F81BD" w:themeColor="accent1"/>
        </w:rPr>
      </w:pPr>
      <w:r w:rsidRPr="002D0C0F">
        <w:rPr>
          <w:rFonts w:asciiTheme="minorHAnsi" w:hAnsiTheme="minorHAnsi"/>
          <w:b/>
          <w:bCs/>
          <w:sz w:val="28"/>
        </w:rPr>
        <w:t xml:space="preserve">Library Mission:  </w:t>
      </w:r>
      <w:r w:rsidR="00C0730F" w:rsidRPr="00C0730F">
        <w:rPr>
          <w:rFonts w:eastAsia="Times New Roman" w:cs="Times New Roman"/>
          <w:i/>
          <w:iCs/>
          <w:color w:val="4F81BD" w:themeColor="accent1"/>
          <w:sz w:val="20"/>
          <w:szCs w:val="20"/>
        </w:rPr>
        <w:t>The Rocky Heights Middle School Learning Commons recognizes the responsibility of promoting the value of libraries and is challenged to provide a place for students and staff to appreciate the power of information. Our mission is to be an essential element in preparing individuals to become literate seekers of information and to encourage a passion for reading. We are dedicated to providing access to a balanced collection of print and electronic materials that will enhance the independent learning styles of lifelong learners.</w:t>
      </w:r>
    </w:p>
    <w:p w14:paraId="25E8CFFA" w14:textId="77777777" w:rsidR="00645923" w:rsidRPr="00C0730F" w:rsidRDefault="00645923" w:rsidP="001512AC">
      <w:pPr>
        <w:rPr>
          <w:rFonts w:asciiTheme="minorHAnsi" w:hAnsiTheme="minorHAnsi"/>
          <w:b/>
          <w:bCs/>
          <w:color w:val="4F81BD" w:themeColor="accent1"/>
        </w:rPr>
      </w:pPr>
    </w:p>
    <w:tbl>
      <w:tblPr>
        <w:tblStyle w:val="TableGrid"/>
        <w:tblW w:w="0" w:type="auto"/>
        <w:tblInd w:w="198" w:type="dxa"/>
        <w:tblLook w:val="04A0" w:firstRow="1" w:lastRow="0" w:firstColumn="1" w:lastColumn="0" w:noHBand="0" w:noVBand="1"/>
      </w:tblPr>
      <w:tblGrid>
        <w:gridCol w:w="623"/>
        <w:gridCol w:w="3679"/>
        <w:gridCol w:w="9956"/>
      </w:tblGrid>
      <w:tr w:rsidR="00CA1D28" w:rsidRPr="006E42D8" w14:paraId="19238F99" w14:textId="77777777" w:rsidTr="00952B3B">
        <w:tc>
          <w:tcPr>
            <w:tcW w:w="623" w:type="dxa"/>
            <w:vMerge w:val="restart"/>
            <w:tcBorders>
              <w:bottom w:val="nil"/>
            </w:tcBorders>
            <w:shd w:val="clear" w:color="auto" w:fill="C6D9F1" w:themeFill="text2" w:themeFillTint="33"/>
            <w:textDirection w:val="btLr"/>
          </w:tcPr>
          <w:p w14:paraId="6F7F63D0" w14:textId="77777777" w:rsidR="001722E8" w:rsidRPr="006E42D8" w:rsidRDefault="001722E8" w:rsidP="001722E8">
            <w:pPr>
              <w:ind w:left="113" w:right="113"/>
              <w:jc w:val="center"/>
              <w:rPr>
                <w:rFonts w:asciiTheme="minorHAnsi" w:hAnsiTheme="minorHAnsi"/>
                <w:b/>
                <w:sz w:val="32"/>
                <w:szCs w:val="24"/>
              </w:rPr>
            </w:pPr>
            <w:r w:rsidRPr="006E42D8">
              <w:rPr>
                <w:rFonts w:asciiTheme="minorHAnsi" w:hAnsiTheme="minorHAnsi"/>
                <w:b/>
                <w:sz w:val="32"/>
                <w:szCs w:val="24"/>
              </w:rPr>
              <w:t>GOAL 1</w:t>
            </w:r>
          </w:p>
        </w:tc>
        <w:tc>
          <w:tcPr>
            <w:tcW w:w="3679" w:type="dxa"/>
          </w:tcPr>
          <w:p w14:paraId="05251309" w14:textId="77777777" w:rsidR="00CA1D28" w:rsidRPr="006E42D8" w:rsidRDefault="00CA1D28" w:rsidP="00672F79">
            <w:pPr>
              <w:rPr>
                <w:rFonts w:asciiTheme="minorHAnsi" w:hAnsiTheme="minorHAnsi"/>
                <w:b/>
                <w:szCs w:val="24"/>
              </w:rPr>
            </w:pPr>
            <w:r w:rsidRPr="006E42D8">
              <w:rPr>
                <w:rFonts w:asciiTheme="minorHAnsi" w:hAnsiTheme="minorHAnsi"/>
                <w:b/>
                <w:szCs w:val="24"/>
              </w:rPr>
              <w:t>School Unified Improvement Plan Goal (UIP) Goal</w:t>
            </w:r>
          </w:p>
        </w:tc>
        <w:tc>
          <w:tcPr>
            <w:tcW w:w="9956" w:type="dxa"/>
          </w:tcPr>
          <w:p w14:paraId="7A57E61B" w14:textId="30FAD6ED" w:rsidR="00CA1D28" w:rsidRPr="00356EB2" w:rsidRDefault="00356EB2" w:rsidP="000933AD">
            <w:pPr>
              <w:rPr>
                <w:rFonts w:asciiTheme="minorHAnsi" w:hAnsiTheme="minorHAnsi"/>
                <w:color w:val="4F81BD" w:themeColor="accent1"/>
                <w:szCs w:val="24"/>
              </w:rPr>
            </w:pPr>
            <w:r w:rsidRPr="00356EB2">
              <w:rPr>
                <w:rFonts w:asciiTheme="minorHAnsi" w:hAnsiTheme="minorHAnsi"/>
                <w:color w:val="4F81BD" w:themeColor="accent1"/>
                <w:szCs w:val="24"/>
              </w:rPr>
              <w:t>This goal is still under construction but will address student growth.</w:t>
            </w:r>
            <w:bookmarkStart w:id="0" w:name="_GoBack"/>
            <w:bookmarkEnd w:id="0"/>
          </w:p>
        </w:tc>
      </w:tr>
      <w:tr w:rsidR="006E42D8" w:rsidRPr="006E42D8" w14:paraId="54B60EB2" w14:textId="77777777" w:rsidTr="00952B3B">
        <w:tc>
          <w:tcPr>
            <w:tcW w:w="623" w:type="dxa"/>
            <w:vMerge/>
            <w:tcBorders>
              <w:top w:val="nil"/>
              <w:bottom w:val="nil"/>
            </w:tcBorders>
            <w:shd w:val="clear" w:color="auto" w:fill="C6D9F1" w:themeFill="text2" w:themeFillTint="33"/>
            <w:textDirection w:val="btLr"/>
          </w:tcPr>
          <w:p w14:paraId="0448A8BE" w14:textId="77777777" w:rsidR="006E42D8" w:rsidRPr="006E42D8" w:rsidRDefault="006E42D8" w:rsidP="001722E8">
            <w:pPr>
              <w:ind w:left="113" w:right="113"/>
              <w:jc w:val="center"/>
              <w:rPr>
                <w:rFonts w:asciiTheme="minorHAnsi" w:hAnsiTheme="minorHAnsi"/>
                <w:b/>
                <w:szCs w:val="24"/>
              </w:rPr>
            </w:pPr>
          </w:p>
        </w:tc>
        <w:tc>
          <w:tcPr>
            <w:tcW w:w="3679" w:type="dxa"/>
          </w:tcPr>
          <w:p w14:paraId="727E316D" w14:textId="77777777" w:rsidR="006E42D8" w:rsidRPr="006E42D8" w:rsidRDefault="006E42D8" w:rsidP="00CA1D28">
            <w:pPr>
              <w:rPr>
                <w:rFonts w:asciiTheme="minorHAnsi" w:hAnsiTheme="minorHAnsi"/>
                <w:b/>
                <w:szCs w:val="24"/>
              </w:rPr>
            </w:pPr>
            <w:r w:rsidRPr="006E42D8">
              <w:rPr>
                <w:rFonts w:asciiTheme="minorHAnsi" w:hAnsiTheme="minorHAnsi"/>
                <w:b/>
                <w:szCs w:val="24"/>
              </w:rPr>
              <w:t>HESLP Target area (which area would you like to improve upon?)</w:t>
            </w:r>
          </w:p>
        </w:tc>
        <w:tc>
          <w:tcPr>
            <w:tcW w:w="9956" w:type="dxa"/>
          </w:tcPr>
          <w:p w14:paraId="6E3B0979" w14:textId="77777777" w:rsidR="009C629C" w:rsidRDefault="009C629C" w:rsidP="009C629C">
            <w:pPr>
              <w:tabs>
                <w:tab w:val="num" w:pos="720"/>
              </w:tabs>
              <w:rPr>
                <w:rFonts w:asciiTheme="minorHAnsi" w:hAnsiTheme="minorHAnsi"/>
                <w:b/>
                <w:color w:val="4F81BD" w:themeColor="accent1"/>
                <w:szCs w:val="24"/>
              </w:rPr>
            </w:pPr>
            <w:r>
              <w:rPr>
                <w:rFonts w:asciiTheme="minorHAnsi" w:hAnsiTheme="minorHAnsi"/>
                <w:b/>
                <w:color w:val="4F81BD" w:themeColor="accent1"/>
                <w:szCs w:val="24"/>
              </w:rPr>
              <w:t>HESLP Target Area</w:t>
            </w:r>
          </w:p>
          <w:p w14:paraId="69E74FEE" w14:textId="77777777" w:rsidR="006E42D8" w:rsidRDefault="009C629C" w:rsidP="009C629C">
            <w:pPr>
              <w:tabs>
                <w:tab w:val="num" w:pos="720"/>
              </w:tabs>
              <w:rPr>
                <w:rFonts w:asciiTheme="minorHAnsi" w:hAnsiTheme="minorHAnsi"/>
                <w:b/>
                <w:color w:val="4F81BD" w:themeColor="accent1"/>
                <w:szCs w:val="24"/>
              </w:rPr>
            </w:pPr>
            <w:r>
              <w:rPr>
                <w:rFonts w:asciiTheme="minorHAnsi" w:hAnsiTheme="minorHAnsi"/>
                <w:b/>
                <w:color w:val="4F81BD" w:themeColor="accent1"/>
                <w:szCs w:val="24"/>
              </w:rPr>
              <w:t>Leadership:</w:t>
            </w:r>
          </w:p>
          <w:p w14:paraId="69F249BB" w14:textId="77777777" w:rsidR="009C629C" w:rsidRPr="009C629C" w:rsidRDefault="009C629C" w:rsidP="009C629C">
            <w:pPr>
              <w:tabs>
                <w:tab w:val="num" w:pos="720"/>
              </w:tabs>
              <w:rPr>
                <w:rFonts w:asciiTheme="minorHAnsi" w:hAnsiTheme="minorHAnsi"/>
                <w:i/>
                <w:color w:val="4F81BD" w:themeColor="accent1"/>
                <w:szCs w:val="24"/>
              </w:rPr>
            </w:pPr>
            <w:r w:rsidRPr="009C629C">
              <w:rPr>
                <w:rFonts w:asciiTheme="minorHAnsi" w:hAnsiTheme="minorHAnsi"/>
                <w:i/>
                <w:color w:val="4F81BD" w:themeColor="accent1"/>
                <w:szCs w:val="24"/>
              </w:rPr>
              <w:t>Curriculum Development Advisor</w:t>
            </w:r>
          </w:p>
          <w:p w14:paraId="0F0376D5" w14:textId="77777777" w:rsidR="009C629C" w:rsidRDefault="009C629C" w:rsidP="009C629C">
            <w:pPr>
              <w:tabs>
                <w:tab w:val="num" w:pos="720"/>
              </w:tabs>
              <w:rPr>
                <w:rFonts w:asciiTheme="minorHAnsi" w:hAnsiTheme="minorHAnsi"/>
                <w:color w:val="4F81BD" w:themeColor="accent1"/>
                <w:szCs w:val="24"/>
              </w:rPr>
            </w:pPr>
            <w:r w:rsidRPr="009C629C">
              <w:rPr>
                <w:rFonts w:asciiTheme="minorHAnsi" w:hAnsiTheme="minorHAnsi"/>
                <w:color w:val="4F81BD" w:themeColor="accent1"/>
                <w:szCs w:val="24"/>
              </w:rPr>
              <w:t>The school librarian is an active participant in curriculum development, working in conjunction with the adm</w:t>
            </w:r>
            <w:r>
              <w:rPr>
                <w:rFonts w:asciiTheme="minorHAnsi" w:hAnsiTheme="minorHAnsi"/>
                <w:color w:val="4F81BD" w:themeColor="accent1"/>
                <w:szCs w:val="24"/>
              </w:rPr>
              <w:t>inistration</w:t>
            </w:r>
            <w:r w:rsidRPr="009C629C">
              <w:rPr>
                <w:rFonts w:asciiTheme="minorHAnsi" w:hAnsiTheme="minorHAnsi"/>
                <w:color w:val="4F81BD" w:themeColor="accent1"/>
                <w:szCs w:val="24"/>
              </w:rPr>
              <w:t xml:space="preserve"> and faculty to incorporate school and district-wide instructional goals, plans and processes.</w:t>
            </w:r>
          </w:p>
          <w:p w14:paraId="12F29270" w14:textId="77777777" w:rsidR="00EF5E5A" w:rsidRDefault="00EF5E5A" w:rsidP="009C629C">
            <w:pPr>
              <w:tabs>
                <w:tab w:val="num" w:pos="720"/>
              </w:tabs>
              <w:rPr>
                <w:rFonts w:asciiTheme="minorHAnsi" w:hAnsiTheme="minorHAnsi"/>
                <w:color w:val="4F81BD" w:themeColor="accent1"/>
                <w:szCs w:val="24"/>
              </w:rPr>
            </w:pPr>
          </w:p>
          <w:p w14:paraId="7EE889FB" w14:textId="3D9FF125" w:rsidR="00EF5E5A" w:rsidRPr="00EF5E5A" w:rsidRDefault="00CF7A55" w:rsidP="009C629C">
            <w:pPr>
              <w:tabs>
                <w:tab w:val="num" w:pos="720"/>
              </w:tabs>
              <w:rPr>
                <w:rFonts w:asciiTheme="minorHAnsi" w:hAnsiTheme="minorHAnsi"/>
                <w:b/>
                <w:color w:val="4F81BD" w:themeColor="accent1"/>
                <w:szCs w:val="24"/>
              </w:rPr>
            </w:pPr>
            <w:r>
              <w:rPr>
                <w:rFonts w:asciiTheme="minorHAnsi" w:hAnsiTheme="minorHAnsi"/>
                <w:b/>
                <w:color w:val="4F81BD" w:themeColor="accent1"/>
                <w:szCs w:val="24"/>
              </w:rPr>
              <w:t>CITE Standard 1</w:t>
            </w:r>
          </w:p>
          <w:p w14:paraId="3A026456" w14:textId="710C33EC" w:rsidR="00EF5E5A" w:rsidRPr="00EF5E5A" w:rsidRDefault="00CF7A55" w:rsidP="009C629C">
            <w:pPr>
              <w:tabs>
                <w:tab w:val="num" w:pos="720"/>
              </w:tabs>
              <w:rPr>
                <w:rFonts w:asciiTheme="minorHAnsi" w:hAnsiTheme="minorHAnsi"/>
                <w:b/>
                <w:color w:val="4F81BD" w:themeColor="accent1"/>
                <w:szCs w:val="24"/>
              </w:rPr>
            </w:pPr>
            <w:r>
              <w:rPr>
                <w:rFonts w:asciiTheme="minorHAnsi" w:hAnsiTheme="minorHAnsi"/>
                <w:b/>
                <w:color w:val="4F81BD" w:themeColor="accent1"/>
                <w:szCs w:val="24"/>
              </w:rPr>
              <w:t>Program Administration &amp; Advocacy</w:t>
            </w:r>
            <w:r w:rsidR="00EF5E5A" w:rsidRPr="00EF5E5A">
              <w:rPr>
                <w:rFonts w:asciiTheme="minorHAnsi" w:hAnsiTheme="minorHAnsi"/>
                <w:b/>
                <w:color w:val="4F81BD" w:themeColor="accent1"/>
                <w:szCs w:val="24"/>
              </w:rPr>
              <w:t>:</w:t>
            </w:r>
          </w:p>
          <w:p w14:paraId="2E5D84A2" w14:textId="790E10E7" w:rsidR="009C629C" w:rsidRPr="009C629C" w:rsidRDefault="00CF7A55" w:rsidP="00CF7A55">
            <w:pPr>
              <w:tabs>
                <w:tab w:val="num" w:pos="720"/>
              </w:tabs>
              <w:rPr>
                <w:rFonts w:asciiTheme="minorHAnsi" w:hAnsiTheme="minorHAnsi"/>
                <w:color w:val="4F81BD" w:themeColor="accent1"/>
                <w:szCs w:val="24"/>
              </w:rPr>
            </w:pPr>
            <w:r>
              <w:rPr>
                <w:rFonts w:asciiTheme="minorHAnsi" w:hAnsiTheme="minorHAnsi"/>
                <w:color w:val="4F81BD" w:themeColor="accent1"/>
                <w:szCs w:val="24"/>
              </w:rPr>
              <w:t>Teacher-Librarian plans and implements comprehensive library programming</w:t>
            </w:r>
          </w:p>
        </w:tc>
      </w:tr>
      <w:tr w:rsidR="003565F7" w:rsidRPr="006E42D8" w14:paraId="0E43A8AF" w14:textId="77777777" w:rsidTr="00952B3B">
        <w:tc>
          <w:tcPr>
            <w:tcW w:w="623" w:type="dxa"/>
            <w:vMerge/>
            <w:tcBorders>
              <w:top w:val="nil"/>
              <w:bottom w:val="nil"/>
            </w:tcBorders>
            <w:shd w:val="clear" w:color="auto" w:fill="C6D9F1" w:themeFill="text2" w:themeFillTint="33"/>
            <w:textDirection w:val="btLr"/>
          </w:tcPr>
          <w:p w14:paraId="675EA651" w14:textId="77777777" w:rsidR="003565F7" w:rsidRPr="006E42D8" w:rsidRDefault="003565F7" w:rsidP="001722E8">
            <w:pPr>
              <w:ind w:left="113" w:right="113"/>
              <w:jc w:val="center"/>
              <w:rPr>
                <w:rFonts w:asciiTheme="minorHAnsi" w:hAnsiTheme="minorHAnsi"/>
                <w:b/>
                <w:szCs w:val="24"/>
              </w:rPr>
            </w:pPr>
          </w:p>
        </w:tc>
        <w:tc>
          <w:tcPr>
            <w:tcW w:w="3679" w:type="dxa"/>
          </w:tcPr>
          <w:p w14:paraId="351F6198" w14:textId="77777777" w:rsidR="003565F7" w:rsidRPr="006E42D8" w:rsidRDefault="003565F7" w:rsidP="00CA1D28">
            <w:pPr>
              <w:rPr>
                <w:rFonts w:asciiTheme="minorHAnsi" w:hAnsiTheme="minorHAnsi"/>
                <w:b/>
                <w:szCs w:val="24"/>
              </w:rPr>
            </w:pPr>
            <w:r w:rsidRPr="006E42D8">
              <w:rPr>
                <w:rFonts w:asciiTheme="minorHAnsi" w:hAnsiTheme="minorHAnsi"/>
                <w:b/>
                <w:szCs w:val="24"/>
              </w:rPr>
              <w:t xml:space="preserve">My </w:t>
            </w:r>
            <w:r w:rsidR="00D13F40" w:rsidRPr="006E42D8">
              <w:rPr>
                <w:rFonts w:asciiTheme="minorHAnsi" w:hAnsiTheme="minorHAnsi"/>
                <w:b/>
                <w:szCs w:val="24"/>
              </w:rPr>
              <w:t xml:space="preserve">SMART </w:t>
            </w:r>
            <w:r w:rsidR="0004336D" w:rsidRPr="006E42D8">
              <w:rPr>
                <w:rFonts w:asciiTheme="minorHAnsi" w:hAnsiTheme="minorHAnsi"/>
                <w:b/>
                <w:szCs w:val="24"/>
              </w:rPr>
              <w:t>goal which is worded to</w:t>
            </w:r>
            <w:r w:rsidRPr="006E42D8">
              <w:rPr>
                <w:rFonts w:asciiTheme="minorHAnsi" w:hAnsiTheme="minorHAnsi"/>
                <w:b/>
                <w:szCs w:val="24"/>
              </w:rPr>
              <w:t xml:space="preserve"> </w:t>
            </w:r>
            <w:r w:rsidR="0004336D" w:rsidRPr="006E42D8">
              <w:rPr>
                <w:rFonts w:asciiTheme="minorHAnsi" w:hAnsiTheme="minorHAnsi"/>
                <w:b/>
                <w:i/>
                <w:szCs w:val="24"/>
              </w:rPr>
              <w:t>show</w:t>
            </w:r>
            <w:r w:rsidRPr="006E42D8">
              <w:rPr>
                <w:rFonts w:asciiTheme="minorHAnsi" w:hAnsiTheme="minorHAnsi"/>
                <w:b/>
                <w:i/>
                <w:szCs w:val="24"/>
              </w:rPr>
              <w:t xml:space="preserve"> alignment </w:t>
            </w:r>
            <w:r w:rsidR="006C0BA6" w:rsidRPr="006E42D8">
              <w:rPr>
                <w:rFonts w:asciiTheme="minorHAnsi" w:hAnsiTheme="minorHAnsi"/>
                <w:b/>
                <w:i/>
                <w:szCs w:val="24"/>
              </w:rPr>
              <w:t xml:space="preserve">between UIP and HESL </w:t>
            </w:r>
            <w:r w:rsidRPr="006E42D8">
              <w:rPr>
                <w:rFonts w:asciiTheme="minorHAnsi" w:hAnsiTheme="minorHAnsi"/>
                <w:b/>
                <w:i/>
                <w:szCs w:val="24"/>
              </w:rPr>
              <w:t>Target area</w:t>
            </w:r>
          </w:p>
        </w:tc>
        <w:tc>
          <w:tcPr>
            <w:tcW w:w="9956" w:type="dxa"/>
          </w:tcPr>
          <w:p w14:paraId="0FEFDAD7" w14:textId="77777777" w:rsidR="007F2F1B" w:rsidRDefault="009C629C" w:rsidP="007F2F1B">
            <w:pPr>
              <w:tabs>
                <w:tab w:val="num" w:pos="720"/>
              </w:tabs>
              <w:rPr>
                <w:rFonts w:asciiTheme="minorHAnsi" w:hAnsiTheme="minorHAnsi"/>
                <w:b/>
                <w:color w:val="4F81BD" w:themeColor="accent1"/>
                <w:szCs w:val="24"/>
              </w:rPr>
            </w:pPr>
            <w:r>
              <w:rPr>
                <w:rFonts w:asciiTheme="minorHAnsi" w:hAnsiTheme="minorHAnsi"/>
                <w:b/>
                <w:color w:val="4F81BD" w:themeColor="accent1"/>
                <w:szCs w:val="24"/>
              </w:rPr>
              <w:t>HESLP</w:t>
            </w:r>
          </w:p>
          <w:p w14:paraId="7FAB1CAE" w14:textId="77777777" w:rsidR="00EF5E5A" w:rsidRDefault="00EF5E5A" w:rsidP="007F2F1B">
            <w:pPr>
              <w:tabs>
                <w:tab w:val="num" w:pos="720"/>
              </w:tabs>
              <w:rPr>
                <w:rFonts w:asciiTheme="minorHAnsi" w:hAnsiTheme="minorHAnsi"/>
                <w:color w:val="4F81BD" w:themeColor="accent1"/>
                <w:szCs w:val="24"/>
              </w:rPr>
            </w:pPr>
            <w:r w:rsidRPr="00EF5E5A">
              <w:rPr>
                <w:rFonts w:asciiTheme="minorHAnsi" w:hAnsiTheme="minorHAnsi"/>
                <w:color w:val="4F81BD" w:themeColor="accent1"/>
                <w:szCs w:val="24"/>
              </w:rPr>
              <w:t>The school librarian takes the leadership role in school and district-wide curriculum development and implementation of the 21</w:t>
            </w:r>
            <w:r w:rsidRPr="00EF5E5A">
              <w:rPr>
                <w:rFonts w:asciiTheme="minorHAnsi" w:hAnsiTheme="minorHAnsi"/>
                <w:color w:val="4F81BD" w:themeColor="accent1"/>
                <w:szCs w:val="24"/>
                <w:vertAlign w:val="superscript"/>
              </w:rPr>
              <w:t>st</w:t>
            </w:r>
            <w:r w:rsidRPr="00EF5E5A">
              <w:rPr>
                <w:rFonts w:asciiTheme="minorHAnsi" w:hAnsiTheme="minorHAnsi"/>
                <w:color w:val="4F81BD" w:themeColor="accent1"/>
                <w:szCs w:val="24"/>
              </w:rPr>
              <w:t xml:space="preserve"> century skills of the Colorado Academic Standards.  The school librarian is aware of and incorporates state and national trends in 21</w:t>
            </w:r>
            <w:r w:rsidRPr="00EF5E5A">
              <w:rPr>
                <w:rFonts w:asciiTheme="minorHAnsi" w:hAnsiTheme="minorHAnsi"/>
                <w:color w:val="4F81BD" w:themeColor="accent1"/>
                <w:szCs w:val="24"/>
                <w:vertAlign w:val="superscript"/>
              </w:rPr>
              <w:t>st</w:t>
            </w:r>
            <w:r w:rsidRPr="00EF5E5A">
              <w:rPr>
                <w:rFonts w:asciiTheme="minorHAnsi" w:hAnsiTheme="minorHAnsi"/>
                <w:color w:val="4F81BD" w:themeColor="accent1"/>
                <w:szCs w:val="24"/>
              </w:rPr>
              <w:t xml:space="preserve"> century learner standards and library curriculum development into future planning and existing building-level curriculum content.</w:t>
            </w:r>
          </w:p>
          <w:p w14:paraId="37E3D153" w14:textId="77777777" w:rsidR="00EF5E5A" w:rsidRDefault="00EF5E5A" w:rsidP="007F2F1B">
            <w:pPr>
              <w:tabs>
                <w:tab w:val="num" w:pos="720"/>
              </w:tabs>
              <w:rPr>
                <w:rFonts w:asciiTheme="minorHAnsi" w:hAnsiTheme="minorHAnsi"/>
                <w:color w:val="4F81BD" w:themeColor="accent1"/>
                <w:szCs w:val="24"/>
              </w:rPr>
            </w:pPr>
          </w:p>
          <w:p w14:paraId="39E234D2" w14:textId="65885EC9" w:rsidR="00EF5E5A" w:rsidRPr="00EF5E5A" w:rsidRDefault="00EF5E5A" w:rsidP="007F2F1B">
            <w:pPr>
              <w:tabs>
                <w:tab w:val="num" w:pos="720"/>
              </w:tabs>
              <w:rPr>
                <w:rFonts w:asciiTheme="minorHAnsi" w:hAnsiTheme="minorHAnsi"/>
                <w:b/>
                <w:color w:val="4F81BD" w:themeColor="accent1"/>
                <w:szCs w:val="24"/>
              </w:rPr>
            </w:pPr>
            <w:r w:rsidRPr="00EF5E5A">
              <w:rPr>
                <w:rFonts w:asciiTheme="minorHAnsi" w:hAnsiTheme="minorHAnsi"/>
                <w:b/>
                <w:color w:val="4F81BD" w:themeColor="accent1"/>
                <w:szCs w:val="24"/>
              </w:rPr>
              <w:t>CITE</w:t>
            </w:r>
            <w:r w:rsidR="00AB689A">
              <w:rPr>
                <w:rFonts w:asciiTheme="minorHAnsi" w:hAnsiTheme="minorHAnsi"/>
                <w:b/>
                <w:color w:val="4F81BD" w:themeColor="accent1"/>
                <w:szCs w:val="24"/>
              </w:rPr>
              <w:t xml:space="preserve"> 1.6</w:t>
            </w:r>
          </w:p>
          <w:p w14:paraId="361123B2" w14:textId="74A11FC2" w:rsidR="00EF5E5A" w:rsidRPr="00EF5E5A" w:rsidRDefault="00EF5E5A" w:rsidP="007F2F1B">
            <w:pPr>
              <w:tabs>
                <w:tab w:val="num" w:pos="720"/>
              </w:tabs>
              <w:rPr>
                <w:rFonts w:asciiTheme="minorHAnsi" w:hAnsiTheme="minorHAnsi"/>
                <w:color w:val="4F81BD" w:themeColor="accent1"/>
                <w:szCs w:val="24"/>
              </w:rPr>
            </w:pPr>
            <w:r>
              <w:rPr>
                <w:rFonts w:asciiTheme="minorHAnsi" w:hAnsiTheme="minorHAnsi"/>
                <w:color w:val="4F81BD" w:themeColor="accent1"/>
                <w:szCs w:val="24"/>
              </w:rPr>
              <w:t xml:space="preserve">Teacher-Librarian </w:t>
            </w:r>
            <w:r w:rsidR="00AB689A">
              <w:rPr>
                <w:rFonts w:asciiTheme="minorHAnsi" w:hAnsiTheme="minorHAnsi"/>
                <w:color w:val="4F81BD" w:themeColor="accent1"/>
                <w:szCs w:val="24"/>
              </w:rPr>
              <w:t>collaborates with staff to integrate the 4 Cs and 21</w:t>
            </w:r>
            <w:r w:rsidR="00AB689A" w:rsidRPr="00AB689A">
              <w:rPr>
                <w:rFonts w:asciiTheme="minorHAnsi" w:hAnsiTheme="minorHAnsi"/>
                <w:color w:val="4F81BD" w:themeColor="accent1"/>
                <w:szCs w:val="24"/>
                <w:vertAlign w:val="superscript"/>
              </w:rPr>
              <w:t>st</w:t>
            </w:r>
            <w:r w:rsidR="00AB689A">
              <w:rPr>
                <w:rFonts w:asciiTheme="minorHAnsi" w:hAnsiTheme="minorHAnsi"/>
                <w:color w:val="4F81BD" w:themeColor="accent1"/>
                <w:szCs w:val="24"/>
              </w:rPr>
              <w:t xml:space="preserve"> century skills (financial literacy, global awareness, problem solving, resiliency, systems thinking, health and wellness, and </w:t>
            </w:r>
            <w:r w:rsidR="00AB689A">
              <w:rPr>
                <w:rFonts w:asciiTheme="minorHAnsi" w:hAnsiTheme="minorHAnsi"/>
                <w:color w:val="4F81BD" w:themeColor="accent1"/>
                <w:szCs w:val="24"/>
              </w:rPr>
              <w:lastRenderedPageBreak/>
              <w:t>civic responsibility) where authentic.</w:t>
            </w:r>
          </w:p>
          <w:p w14:paraId="4A934179" w14:textId="77777777" w:rsidR="007F2F1B" w:rsidRPr="006E42D8" w:rsidRDefault="007F2F1B" w:rsidP="007F2F1B">
            <w:pPr>
              <w:tabs>
                <w:tab w:val="num" w:pos="720"/>
              </w:tabs>
              <w:rPr>
                <w:rFonts w:asciiTheme="minorHAnsi" w:hAnsiTheme="minorHAnsi"/>
                <w:b/>
                <w:color w:val="4F81BD" w:themeColor="accent1"/>
                <w:szCs w:val="24"/>
              </w:rPr>
            </w:pPr>
          </w:p>
        </w:tc>
      </w:tr>
      <w:tr w:rsidR="00CA1D28" w:rsidRPr="006E42D8" w14:paraId="640C4FF5" w14:textId="77777777" w:rsidTr="00952B3B">
        <w:tc>
          <w:tcPr>
            <w:tcW w:w="623" w:type="dxa"/>
            <w:vMerge/>
            <w:tcBorders>
              <w:top w:val="nil"/>
              <w:bottom w:val="nil"/>
            </w:tcBorders>
            <w:shd w:val="clear" w:color="auto" w:fill="C6D9F1" w:themeFill="text2" w:themeFillTint="33"/>
            <w:textDirection w:val="btLr"/>
          </w:tcPr>
          <w:p w14:paraId="54AB005D" w14:textId="77777777" w:rsidR="00CA1D28" w:rsidRPr="006E42D8" w:rsidRDefault="00CA1D28" w:rsidP="001722E8">
            <w:pPr>
              <w:ind w:left="113" w:right="113"/>
              <w:jc w:val="center"/>
              <w:rPr>
                <w:rFonts w:asciiTheme="minorHAnsi" w:hAnsiTheme="minorHAnsi"/>
                <w:b/>
                <w:szCs w:val="24"/>
              </w:rPr>
            </w:pPr>
          </w:p>
        </w:tc>
        <w:tc>
          <w:tcPr>
            <w:tcW w:w="3679" w:type="dxa"/>
          </w:tcPr>
          <w:p w14:paraId="3F39D1DE" w14:textId="77777777" w:rsidR="007F2F1B" w:rsidRPr="006E42D8" w:rsidRDefault="003565F7" w:rsidP="00CA1D28">
            <w:pPr>
              <w:rPr>
                <w:rFonts w:asciiTheme="minorHAnsi" w:hAnsiTheme="minorHAnsi"/>
                <w:b/>
                <w:szCs w:val="24"/>
              </w:rPr>
            </w:pPr>
            <w:r w:rsidRPr="006E42D8">
              <w:rPr>
                <w:rFonts w:asciiTheme="minorHAnsi" w:hAnsiTheme="minorHAnsi"/>
                <w:b/>
                <w:szCs w:val="24"/>
              </w:rPr>
              <w:t xml:space="preserve">My </w:t>
            </w:r>
            <w:r w:rsidR="00CA1D28" w:rsidRPr="006E42D8">
              <w:rPr>
                <w:rFonts w:asciiTheme="minorHAnsi" w:hAnsiTheme="minorHAnsi"/>
                <w:b/>
                <w:szCs w:val="24"/>
              </w:rPr>
              <w:t>Strategies/Indicators</w:t>
            </w:r>
            <w:r w:rsidR="007F2F1B" w:rsidRPr="006E42D8">
              <w:rPr>
                <w:rFonts w:asciiTheme="minorHAnsi" w:hAnsiTheme="minorHAnsi"/>
                <w:b/>
                <w:szCs w:val="24"/>
              </w:rPr>
              <w:t xml:space="preserve"> for carrying out my SMART goal</w:t>
            </w:r>
          </w:p>
          <w:p w14:paraId="28350293" w14:textId="77777777" w:rsidR="00CA1D28" w:rsidRPr="006E42D8" w:rsidRDefault="00CA1D28" w:rsidP="00CA1D28">
            <w:pPr>
              <w:rPr>
                <w:rFonts w:asciiTheme="minorHAnsi" w:hAnsiTheme="minorHAnsi"/>
                <w:b/>
                <w:szCs w:val="24"/>
              </w:rPr>
            </w:pPr>
          </w:p>
        </w:tc>
        <w:tc>
          <w:tcPr>
            <w:tcW w:w="9956" w:type="dxa"/>
          </w:tcPr>
          <w:p w14:paraId="14B07B7A" w14:textId="77777777" w:rsidR="00CA1D28" w:rsidRDefault="009C629C" w:rsidP="007F2F1B">
            <w:pPr>
              <w:rPr>
                <w:rFonts w:asciiTheme="minorHAnsi" w:hAnsiTheme="minorHAnsi"/>
                <w:b/>
                <w:color w:val="4F81BD" w:themeColor="accent1"/>
                <w:szCs w:val="24"/>
              </w:rPr>
            </w:pPr>
            <w:r>
              <w:rPr>
                <w:rFonts w:asciiTheme="minorHAnsi" w:hAnsiTheme="minorHAnsi"/>
                <w:b/>
                <w:color w:val="4F81BD" w:themeColor="accent1"/>
                <w:szCs w:val="24"/>
              </w:rPr>
              <w:t>HESLP Evidence Outcomes:</w:t>
            </w:r>
          </w:p>
          <w:p w14:paraId="517DA207" w14:textId="77777777" w:rsidR="009C629C" w:rsidRDefault="009C629C" w:rsidP="007F2F1B">
            <w:pPr>
              <w:rPr>
                <w:rFonts w:asciiTheme="minorHAnsi" w:hAnsiTheme="minorHAnsi"/>
                <w:i/>
                <w:color w:val="4F81BD" w:themeColor="accent1"/>
                <w:szCs w:val="24"/>
              </w:rPr>
            </w:pPr>
            <w:r w:rsidRPr="00EF5E5A">
              <w:rPr>
                <w:rFonts w:asciiTheme="minorHAnsi" w:hAnsiTheme="minorHAnsi"/>
                <w:i/>
                <w:color w:val="4F81BD" w:themeColor="accent1"/>
                <w:szCs w:val="24"/>
              </w:rPr>
              <w:t>The school librarian works with teachers to ensure that the 21</w:t>
            </w:r>
            <w:r w:rsidRPr="00EF5E5A">
              <w:rPr>
                <w:rFonts w:asciiTheme="minorHAnsi" w:hAnsiTheme="minorHAnsi"/>
                <w:i/>
                <w:color w:val="4F81BD" w:themeColor="accent1"/>
                <w:szCs w:val="24"/>
                <w:vertAlign w:val="superscript"/>
              </w:rPr>
              <w:t>st</w:t>
            </w:r>
            <w:r w:rsidRPr="00EF5E5A">
              <w:rPr>
                <w:rFonts w:asciiTheme="minorHAnsi" w:hAnsiTheme="minorHAnsi"/>
                <w:i/>
                <w:color w:val="4F81BD" w:themeColor="accent1"/>
                <w:szCs w:val="24"/>
              </w:rPr>
              <w:t xml:space="preserve"> century skills in the Colorado Academic Standards are meaningfully incorporated into lesson content</w:t>
            </w:r>
            <w:r w:rsidR="00EF5E5A" w:rsidRPr="00EF5E5A">
              <w:rPr>
                <w:rFonts w:asciiTheme="minorHAnsi" w:hAnsiTheme="minorHAnsi"/>
                <w:i/>
                <w:color w:val="4F81BD" w:themeColor="accent1"/>
                <w:szCs w:val="24"/>
              </w:rPr>
              <w:t>.</w:t>
            </w:r>
          </w:p>
          <w:p w14:paraId="5BBDD4E9" w14:textId="77777777" w:rsidR="00EF5E5A" w:rsidRDefault="00EF5E5A" w:rsidP="007F2F1B">
            <w:pPr>
              <w:rPr>
                <w:rFonts w:asciiTheme="minorHAnsi" w:hAnsiTheme="minorHAnsi"/>
                <w:i/>
                <w:color w:val="4F81BD" w:themeColor="accent1"/>
                <w:szCs w:val="24"/>
              </w:rPr>
            </w:pPr>
          </w:p>
          <w:p w14:paraId="1C9DDDD7" w14:textId="5BD6B01E" w:rsidR="00EF5E5A" w:rsidRPr="00EF5E5A" w:rsidRDefault="00AB689A" w:rsidP="007F2F1B">
            <w:pPr>
              <w:rPr>
                <w:rFonts w:asciiTheme="minorHAnsi" w:hAnsiTheme="minorHAnsi"/>
                <w:b/>
                <w:color w:val="4F81BD" w:themeColor="accent1"/>
                <w:szCs w:val="24"/>
              </w:rPr>
            </w:pPr>
            <w:r>
              <w:rPr>
                <w:rFonts w:asciiTheme="minorHAnsi" w:hAnsiTheme="minorHAnsi"/>
                <w:b/>
                <w:color w:val="4F81BD" w:themeColor="accent1"/>
                <w:szCs w:val="24"/>
              </w:rPr>
              <w:t>CITE 1.6</w:t>
            </w:r>
            <w:r w:rsidR="00EF5E5A" w:rsidRPr="00EF5E5A">
              <w:rPr>
                <w:rFonts w:asciiTheme="minorHAnsi" w:hAnsiTheme="minorHAnsi"/>
                <w:b/>
                <w:color w:val="4F81BD" w:themeColor="accent1"/>
                <w:szCs w:val="24"/>
              </w:rPr>
              <w:t xml:space="preserve"> Outcomes:</w:t>
            </w:r>
          </w:p>
          <w:p w14:paraId="1A0C1C22" w14:textId="77777777" w:rsidR="007F2F1B" w:rsidRDefault="00AB689A" w:rsidP="007F2F1B">
            <w:pPr>
              <w:rPr>
                <w:rFonts w:asciiTheme="minorHAnsi" w:hAnsiTheme="minorHAnsi"/>
                <w:i/>
                <w:color w:val="4F81BD" w:themeColor="accent1"/>
                <w:szCs w:val="24"/>
              </w:rPr>
            </w:pPr>
            <w:r w:rsidRPr="00AB689A">
              <w:rPr>
                <w:rFonts w:asciiTheme="minorHAnsi" w:hAnsiTheme="minorHAnsi"/>
                <w:i/>
                <w:color w:val="4F81BD" w:themeColor="accent1"/>
                <w:szCs w:val="24"/>
              </w:rPr>
              <w:t>Teacher-Librarian collaborates with staff to incorporate the 4 Cs and select one or more 21</w:t>
            </w:r>
            <w:r w:rsidRPr="00AB689A">
              <w:rPr>
                <w:rFonts w:asciiTheme="minorHAnsi" w:hAnsiTheme="minorHAnsi"/>
                <w:i/>
                <w:color w:val="4F81BD" w:themeColor="accent1"/>
                <w:szCs w:val="24"/>
                <w:vertAlign w:val="superscript"/>
              </w:rPr>
              <w:t>st</w:t>
            </w:r>
            <w:r w:rsidRPr="00AB689A">
              <w:rPr>
                <w:rFonts w:asciiTheme="minorHAnsi" w:hAnsiTheme="minorHAnsi"/>
                <w:i/>
                <w:color w:val="4F81BD" w:themeColor="accent1"/>
                <w:szCs w:val="24"/>
              </w:rPr>
              <w:t xml:space="preserve"> century skills that are naturally integrative as part of backward planning.</w:t>
            </w:r>
          </w:p>
          <w:p w14:paraId="0FA26513" w14:textId="234E9DE5" w:rsidR="001D2F16" w:rsidRPr="001D2F16" w:rsidRDefault="001D2F16" w:rsidP="007F2F1B">
            <w:pPr>
              <w:rPr>
                <w:rFonts w:asciiTheme="minorHAnsi" w:hAnsiTheme="minorHAnsi"/>
                <w:i/>
                <w:color w:val="4F81BD" w:themeColor="accent1"/>
                <w:szCs w:val="24"/>
              </w:rPr>
            </w:pPr>
          </w:p>
        </w:tc>
      </w:tr>
      <w:tr w:rsidR="00CA1D28" w:rsidRPr="006E42D8" w14:paraId="5D41B429" w14:textId="77777777" w:rsidTr="00952B3B">
        <w:tc>
          <w:tcPr>
            <w:tcW w:w="623" w:type="dxa"/>
            <w:vMerge/>
            <w:tcBorders>
              <w:top w:val="nil"/>
              <w:bottom w:val="nil"/>
            </w:tcBorders>
            <w:shd w:val="clear" w:color="auto" w:fill="C6D9F1" w:themeFill="text2" w:themeFillTint="33"/>
            <w:textDirection w:val="btLr"/>
          </w:tcPr>
          <w:p w14:paraId="476463D6" w14:textId="77777777" w:rsidR="00CA1D28" w:rsidRPr="006E42D8" w:rsidRDefault="00CA1D28" w:rsidP="001722E8">
            <w:pPr>
              <w:ind w:left="113" w:right="113"/>
              <w:jc w:val="center"/>
              <w:rPr>
                <w:rFonts w:asciiTheme="minorHAnsi" w:hAnsiTheme="minorHAnsi"/>
                <w:b/>
                <w:szCs w:val="24"/>
              </w:rPr>
            </w:pPr>
          </w:p>
        </w:tc>
        <w:tc>
          <w:tcPr>
            <w:tcW w:w="3679" w:type="dxa"/>
          </w:tcPr>
          <w:p w14:paraId="7156EFEA" w14:textId="77777777" w:rsidR="00CA1D28" w:rsidRPr="006E42D8" w:rsidRDefault="003565F7" w:rsidP="00CA1D28">
            <w:pPr>
              <w:rPr>
                <w:rFonts w:asciiTheme="minorHAnsi" w:hAnsiTheme="minorHAnsi"/>
                <w:b/>
                <w:szCs w:val="24"/>
              </w:rPr>
            </w:pPr>
            <w:r w:rsidRPr="006E42D8">
              <w:rPr>
                <w:rFonts w:asciiTheme="minorHAnsi" w:hAnsiTheme="minorHAnsi"/>
                <w:b/>
                <w:szCs w:val="24"/>
              </w:rPr>
              <w:t xml:space="preserve">My </w:t>
            </w:r>
            <w:r w:rsidR="00CA1D28" w:rsidRPr="006E42D8">
              <w:rPr>
                <w:rFonts w:asciiTheme="minorHAnsi" w:hAnsiTheme="minorHAnsi"/>
                <w:b/>
                <w:szCs w:val="24"/>
              </w:rPr>
              <w:t>Partners</w:t>
            </w:r>
          </w:p>
          <w:p w14:paraId="2F3EE8C8" w14:textId="77777777" w:rsidR="00CA1D28" w:rsidRPr="006E42D8" w:rsidRDefault="00CA1D28" w:rsidP="00CA1D28">
            <w:pPr>
              <w:rPr>
                <w:rFonts w:asciiTheme="minorHAnsi" w:hAnsiTheme="minorHAnsi"/>
                <w:b/>
                <w:szCs w:val="24"/>
              </w:rPr>
            </w:pPr>
          </w:p>
        </w:tc>
        <w:tc>
          <w:tcPr>
            <w:tcW w:w="9956" w:type="dxa"/>
          </w:tcPr>
          <w:p w14:paraId="1B751567" w14:textId="059EB31D" w:rsidR="001841BF" w:rsidRPr="001841BF" w:rsidRDefault="001841BF" w:rsidP="001E1744">
            <w:pPr>
              <w:rPr>
                <w:rFonts w:asciiTheme="minorHAnsi" w:hAnsiTheme="minorHAnsi"/>
                <w:color w:val="4F81BD" w:themeColor="accent1"/>
                <w:szCs w:val="24"/>
              </w:rPr>
            </w:pPr>
            <w:r w:rsidRPr="001841BF">
              <w:rPr>
                <w:rFonts w:asciiTheme="minorHAnsi" w:hAnsiTheme="minorHAnsi"/>
                <w:color w:val="4F81BD" w:themeColor="accent1"/>
                <w:szCs w:val="24"/>
              </w:rPr>
              <w:t>CITE 21</w:t>
            </w:r>
            <w:r w:rsidRPr="001841BF">
              <w:rPr>
                <w:rFonts w:asciiTheme="minorHAnsi" w:hAnsiTheme="minorHAnsi"/>
                <w:color w:val="4F81BD" w:themeColor="accent1"/>
                <w:szCs w:val="24"/>
                <w:vertAlign w:val="superscript"/>
              </w:rPr>
              <w:t>st</w:t>
            </w:r>
            <w:r w:rsidRPr="001841BF">
              <w:rPr>
                <w:rFonts w:asciiTheme="minorHAnsi" w:hAnsiTheme="minorHAnsi"/>
                <w:color w:val="4F81BD" w:themeColor="accent1"/>
                <w:szCs w:val="24"/>
              </w:rPr>
              <w:t xml:space="preserve"> century skills rubric </w:t>
            </w:r>
            <w:r w:rsidR="00AB689A">
              <w:rPr>
                <w:rFonts w:asciiTheme="minorHAnsi" w:hAnsiTheme="minorHAnsi"/>
                <w:color w:val="4F81BD" w:themeColor="accent1"/>
                <w:szCs w:val="24"/>
              </w:rPr>
              <w:t xml:space="preserve">development </w:t>
            </w:r>
            <w:r w:rsidRPr="001841BF">
              <w:rPr>
                <w:rFonts w:asciiTheme="minorHAnsi" w:hAnsiTheme="minorHAnsi"/>
                <w:color w:val="4F81BD" w:themeColor="accent1"/>
                <w:szCs w:val="24"/>
              </w:rPr>
              <w:t xml:space="preserve">committee:  Linda Conway (District Library Director), Bryan </w:t>
            </w:r>
            <w:proofErr w:type="spellStart"/>
            <w:r w:rsidRPr="001841BF">
              <w:rPr>
                <w:rFonts w:asciiTheme="minorHAnsi" w:hAnsiTheme="minorHAnsi"/>
                <w:color w:val="4F81BD" w:themeColor="accent1"/>
                <w:szCs w:val="24"/>
              </w:rPr>
              <w:t>Winkelman</w:t>
            </w:r>
            <w:proofErr w:type="spellEnd"/>
            <w:r w:rsidRPr="001841BF">
              <w:rPr>
                <w:rFonts w:asciiTheme="minorHAnsi" w:hAnsiTheme="minorHAnsi"/>
                <w:color w:val="4F81BD" w:themeColor="accent1"/>
                <w:szCs w:val="24"/>
              </w:rPr>
              <w:t xml:space="preserve"> (Highlands Ranch HS Librarian), Stephanie Maurer (Sierra MS Librarian), Holly Wagner (</w:t>
            </w:r>
            <w:proofErr w:type="spellStart"/>
            <w:r w:rsidRPr="001841BF">
              <w:rPr>
                <w:rFonts w:asciiTheme="minorHAnsi" w:hAnsiTheme="minorHAnsi"/>
                <w:color w:val="4F81BD" w:themeColor="accent1"/>
                <w:szCs w:val="24"/>
              </w:rPr>
              <w:t>Cresthill</w:t>
            </w:r>
            <w:proofErr w:type="spellEnd"/>
            <w:r w:rsidRPr="001841BF">
              <w:rPr>
                <w:rFonts w:asciiTheme="minorHAnsi" w:hAnsiTheme="minorHAnsi"/>
                <w:color w:val="4F81BD" w:themeColor="accent1"/>
                <w:szCs w:val="24"/>
              </w:rPr>
              <w:t xml:space="preserve"> MS Librarian), Sandy Novak (Cimarron MS Librarian)</w:t>
            </w:r>
          </w:p>
          <w:p w14:paraId="4691AA5E" w14:textId="77777777" w:rsidR="00645923" w:rsidRPr="006E42D8" w:rsidRDefault="00645923" w:rsidP="00B553DE">
            <w:pPr>
              <w:rPr>
                <w:rFonts w:asciiTheme="minorHAnsi" w:hAnsiTheme="minorHAnsi"/>
                <w:b/>
                <w:color w:val="4F81BD" w:themeColor="accent1"/>
                <w:szCs w:val="24"/>
              </w:rPr>
            </w:pPr>
          </w:p>
        </w:tc>
      </w:tr>
      <w:tr w:rsidR="00CA1D28" w:rsidRPr="006E42D8" w14:paraId="490434AD" w14:textId="77777777" w:rsidTr="00952B3B">
        <w:tc>
          <w:tcPr>
            <w:tcW w:w="623" w:type="dxa"/>
            <w:vMerge/>
            <w:tcBorders>
              <w:top w:val="nil"/>
              <w:bottom w:val="nil"/>
            </w:tcBorders>
            <w:shd w:val="clear" w:color="auto" w:fill="C6D9F1" w:themeFill="text2" w:themeFillTint="33"/>
            <w:textDirection w:val="btLr"/>
          </w:tcPr>
          <w:p w14:paraId="3CA964D5" w14:textId="77777777" w:rsidR="00CA1D28" w:rsidRPr="006E42D8" w:rsidRDefault="00CA1D28" w:rsidP="001722E8">
            <w:pPr>
              <w:ind w:left="113" w:right="113"/>
              <w:jc w:val="center"/>
              <w:rPr>
                <w:rFonts w:asciiTheme="minorHAnsi" w:hAnsiTheme="minorHAnsi"/>
                <w:b/>
                <w:szCs w:val="24"/>
              </w:rPr>
            </w:pPr>
          </w:p>
        </w:tc>
        <w:tc>
          <w:tcPr>
            <w:tcW w:w="3679" w:type="dxa"/>
          </w:tcPr>
          <w:p w14:paraId="498E1459" w14:textId="77777777" w:rsidR="00CA1D28" w:rsidRPr="006E42D8" w:rsidRDefault="003565F7" w:rsidP="00CA1D28">
            <w:pPr>
              <w:rPr>
                <w:rFonts w:asciiTheme="minorHAnsi" w:hAnsiTheme="minorHAnsi"/>
                <w:b/>
                <w:szCs w:val="24"/>
              </w:rPr>
            </w:pPr>
            <w:r w:rsidRPr="006E42D8">
              <w:rPr>
                <w:rFonts w:asciiTheme="minorHAnsi" w:hAnsiTheme="minorHAnsi"/>
                <w:b/>
                <w:szCs w:val="24"/>
              </w:rPr>
              <w:t xml:space="preserve">My </w:t>
            </w:r>
            <w:r w:rsidR="00CA1D28" w:rsidRPr="006E42D8">
              <w:rPr>
                <w:rFonts w:asciiTheme="minorHAnsi" w:hAnsiTheme="minorHAnsi"/>
                <w:b/>
                <w:szCs w:val="24"/>
              </w:rPr>
              <w:t>Measure</w:t>
            </w:r>
            <w:r w:rsidR="00B1240E" w:rsidRPr="006E42D8">
              <w:rPr>
                <w:rFonts w:asciiTheme="minorHAnsi" w:hAnsiTheme="minorHAnsi"/>
                <w:b/>
                <w:szCs w:val="24"/>
              </w:rPr>
              <w:t>(s)</w:t>
            </w:r>
            <w:r w:rsidR="00CA1D28" w:rsidRPr="006E42D8">
              <w:rPr>
                <w:rFonts w:asciiTheme="minorHAnsi" w:hAnsiTheme="minorHAnsi"/>
                <w:b/>
                <w:szCs w:val="24"/>
              </w:rPr>
              <w:t xml:space="preserve"> of Success</w:t>
            </w:r>
            <w:r w:rsidR="00D35CC6" w:rsidRPr="006E42D8">
              <w:rPr>
                <w:rFonts w:asciiTheme="minorHAnsi" w:hAnsiTheme="minorHAnsi"/>
                <w:b/>
                <w:szCs w:val="24"/>
              </w:rPr>
              <w:t xml:space="preserve"> (evidence)</w:t>
            </w:r>
          </w:p>
          <w:p w14:paraId="6AAF736B" w14:textId="77777777" w:rsidR="00CA1D28" w:rsidRPr="006E42D8" w:rsidRDefault="00CA1D28" w:rsidP="00CA1D28">
            <w:pPr>
              <w:rPr>
                <w:rFonts w:asciiTheme="minorHAnsi" w:hAnsiTheme="minorHAnsi"/>
                <w:b/>
                <w:szCs w:val="24"/>
              </w:rPr>
            </w:pPr>
          </w:p>
        </w:tc>
        <w:tc>
          <w:tcPr>
            <w:tcW w:w="9956" w:type="dxa"/>
          </w:tcPr>
          <w:p w14:paraId="67EBCEF3" w14:textId="77777777" w:rsidR="00CA1D28" w:rsidRPr="001841BF" w:rsidRDefault="007F2F1B" w:rsidP="00C50825">
            <w:pPr>
              <w:rPr>
                <w:rFonts w:asciiTheme="minorHAnsi" w:hAnsiTheme="minorHAnsi"/>
                <w:color w:val="4F81BD" w:themeColor="accent1"/>
                <w:szCs w:val="24"/>
              </w:rPr>
            </w:pPr>
            <w:r w:rsidRPr="006E42D8">
              <w:rPr>
                <w:rFonts w:asciiTheme="minorHAnsi" w:hAnsiTheme="minorHAnsi"/>
                <w:b/>
                <w:color w:val="4F81BD" w:themeColor="accent1"/>
                <w:szCs w:val="24"/>
              </w:rPr>
              <w:t xml:space="preserve">I </w:t>
            </w:r>
            <w:r w:rsidR="001841BF">
              <w:rPr>
                <w:rFonts w:asciiTheme="minorHAnsi" w:hAnsiTheme="minorHAnsi"/>
                <w:b/>
                <w:color w:val="4F81BD" w:themeColor="accent1"/>
                <w:szCs w:val="24"/>
              </w:rPr>
              <w:t>will know I’m successful when…</w:t>
            </w:r>
            <w:r w:rsidR="001841BF" w:rsidRPr="001841BF">
              <w:rPr>
                <w:rFonts w:asciiTheme="minorHAnsi" w:hAnsiTheme="minorHAnsi"/>
                <w:color w:val="4F81BD" w:themeColor="accent1"/>
                <w:szCs w:val="24"/>
              </w:rPr>
              <w:t>the 21</w:t>
            </w:r>
            <w:r w:rsidR="001841BF" w:rsidRPr="001841BF">
              <w:rPr>
                <w:rFonts w:asciiTheme="minorHAnsi" w:hAnsiTheme="minorHAnsi"/>
                <w:color w:val="4F81BD" w:themeColor="accent1"/>
                <w:szCs w:val="24"/>
                <w:vertAlign w:val="superscript"/>
              </w:rPr>
              <w:t>st</w:t>
            </w:r>
            <w:r w:rsidR="001841BF" w:rsidRPr="001841BF">
              <w:rPr>
                <w:rFonts w:asciiTheme="minorHAnsi" w:hAnsiTheme="minorHAnsi"/>
                <w:color w:val="4F81BD" w:themeColor="accent1"/>
                <w:szCs w:val="24"/>
              </w:rPr>
              <w:t xml:space="preserve"> century skills rubrics are completed for the district and a list of schools willing to pilot the rubrics is in place.</w:t>
            </w:r>
            <w:r w:rsidR="00F37D09">
              <w:rPr>
                <w:rFonts w:asciiTheme="minorHAnsi" w:hAnsiTheme="minorHAnsi"/>
                <w:color w:val="4F81BD" w:themeColor="accent1"/>
                <w:szCs w:val="24"/>
              </w:rPr>
              <w:t xml:space="preserve">  </w:t>
            </w:r>
          </w:p>
          <w:p w14:paraId="2DA5BE6F" w14:textId="77777777" w:rsidR="007F2F1B" w:rsidRPr="006E42D8" w:rsidRDefault="007F2F1B" w:rsidP="00C50825">
            <w:pPr>
              <w:rPr>
                <w:rFonts w:asciiTheme="minorHAnsi" w:hAnsiTheme="minorHAnsi"/>
                <w:b/>
                <w:color w:val="4F81BD" w:themeColor="accent1"/>
                <w:szCs w:val="24"/>
              </w:rPr>
            </w:pPr>
          </w:p>
          <w:p w14:paraId="4A8770EE" w14:textId="77777777" w:rsidR="007F2F1B" w:rsidRPr="006E42D8" w:rsidRDefault="007F2F1B" w:rsidP="00C50825">
            <w:pPr>
              <w:rPr>
                <w:rFonts w:asciiTheme="minorHAnsi" w:hAnsiTheme="minorHAnsi"/>
                <w:b/>
                <w:color w:val="4F81BD" w:themeColor="accent1"/>
                <w:szCs w:val="24"/>
              </w:rPr>
            </w:pPr>
          </w:p>
        </w:tc>
      </w:tr>
      <w:tr w:rsidR="00952B3B" w:rsidRPr="006E42D8" w14:paraId="1986EB8B" w14:textId="77777777" w:rsidTr="00952B3B">
        <w:tc>
          <w:tcPr>
            <w:tcW w:w="623" w:type="dxa"/>
            <w:tcBorders>
              <w:top w:val="nil"/>
            </w:tcBorders>
            <w:shd w:val="clear" w:color="auto" w:fill="C6D9F1" w:themeFill="text2" w:themeFillTint="33"/>
            <w:textDirection w:val="btLr"/>
          </w:tcPr>
          <w:p w14:paraId="41659F00" w14:textId="77777777" w:rsidR="00952B3B" w:rsidRPr="006E42D8" w:rsidRDefault="00952B3B" w:rsidP="001722E8">
            <w:pPr>
              <w:ind w:left="113" w:right="113"/>
              <w:jc w:val="center"/>
              <w:rPr>
                <w:rFonts w:asciiTheme="minorHAnsi" w:hAnsiTheme="minorHAnsi"/>
                <w:b/>
                <w:szCs w:val="24"/>
              </w:rPr>
            </w:pPr>
          </w:p>
        </w:tc>
        <w:tc>
          <w:tcPr>
            <w:tcW w:w="3679" w:type="dxa"/>
          </w:tcPr>
          <w:p w14:paraId="729187C8" w14:textId="77777777" w:rsidR="00952B3B" w:rsidRPr="006E42D8" w:rsidRDefault="00952B3B" w:rsidP="00C0730F">
            <w:pPr>
              <w:rPr>
                <w:rFonts w:asciiTheme="minorHAnsi" w:hAnsiTheme="minorHAnsi"/>
                <w:b/>
                <w:szCs w:val="24"/>
              </w:rPr>
            </w:pPr>
            <w:r w:rsidRPr="006E42D8">
              <w:rPr>
                <w:rFonts w:asciiTheme="minorHAnsi" w:hAnsiTheme="minorHAnsi"/>
                <w:b/>
                <w:szCs w:val="24"/>
              </w:rPr>
              <w:t>Measure of success as seen by others (evidence)</w:t>
            </w:r>
          </w:p>
        </w:tc>
        <w:tc>
          <w:tcPr>
            <w:tcW w:w="9956" w:type="dxa"/>
          </w:tcPr>
          <w:p w14:paraId="5412FA1E" w14:textId="5EDE82BB" w:rsidR="00952B3B" w:rsidRPr="009B46E6" w:rsidRDefault="00952B3B" w:rsidP="00C0730F">
            <w:pPr>
              <w:rPr>
                <w:rFonts w:asciiTheme="minorHAnsi" w:hAnsiTheme="minorHAnsi"/>
                <w:color w:val="4F81BD" w:themeColor="accent1"/>
                <w:szCs w:val="24"/>
              </w:rPr>
            </w:pPr>
            <w:r w:rsidRPr="006E42D8">
              <w:rPr>
                <w:rFonts w:asciiTheme="minorHAnsi" w:hAnsiTheme="minorHAnsi"/>
                <w:b/>
                <w:color w:val="4F81BD" w:themeColor="accent1"/>
                <w:szCs w:val="24"/>
              </w:rPr>
              <w:t>Others will know I’m succes</w:t>
            </w:r>
            <w:r w:rsidR="00AB689A">
              <w:rPr>
                <w:rFonts w:asciiTheme="minorHAnsi" w:hAnsiTheme="minorHAnsi"/>
                <w:b/>
                <w:color w:val="4F81BD" w:themeColor="accent1"/>
                <w:szCs w:val="24"/>
              </w:rPr>
              <w:t>sful when…</w:t>
            </w:r>
            <w:r w:rsidR="009B46E6" w:rsidRPr="009B46E6">
              <w:rPr>
                <w:rFonts w:asciiTheme="minorHAnsi" w:hAnsiTheme="minorHAnsi"/>
                <w:color w:val="4F81BD" w:themeColor="accent1"/>
                <w:szCs w:val="24"/>
              </w:rPr>
              <w:t>I have gathered feedback from the pilot schools regarding the rubrics through a Google survey form, which will be sent out and shared with the rubric development committee and administration.</w:t>
            </w:r>
          </w:p>
          <w:p w14:paraId="1569DE6E" w14:textId="77777777" w:rsidR="00952B3B" w:rsidRPr="006E42D8" w:rsidRDefault="00952B3B" w:rsidP="00C0730F">
            <w:pPr>
              <w:rPr>
                <w:rFonts w:asciiTheme="minorHAnsi" w:hAnsiTheme="minorHAnsi"/>
                <w:b/>
                <w:color w:val="4F81BD" w:themeColor="accent1"/>
                <w:szCs w:val="24"/>
              </w:rPr>
            </w:pPr>
          </w:p>
        </w:tc>
      </w:tr>
    </w:tbl>
    <w:p w14:paraId="6806F535" w14:textId="77777777" w:rsidR="00BC252B" w:rsidRPr="006E42D8" w:rsidRDefault="00BC252B" w:rsidP="00063275">
      <w:pPr>
        <w:rPr>
          <w:rFonts w:asciiTheme="minorHAnsi" w:hAnsiTheme="minorHAnsi"/>
          <w:b/>
          <w:color w:val="4F81BD" w:themeColor="accent1"/>
          <w:szCs w:val="24"/>
        </w:rPr>
      </w:pPr>
    </w:p>
    <w:p w14:paraId="6DF9D78E" w14:textId="77777777" w:rsidR="00BC252B" w:rsidRPr="006E42D8" w:rsidRDefault="00BC252B" w:rsidP="00BC252B">
      <w:pPr>
        <w:rPr>
          <w:rFonts w:asciiTheme="minorHAnsi" w:hAnsiTheme="minorHAnsi"/>
          <w:b/>
          <w:bCs/>
        </w:rPr>
      </w:pPr>
    </w:p>
    <w:p w14:paraId="24CF529B" w14:textId="77777777" w:rsidR="00BC252B" w:rsidRPr="006E42D8" w:rsidRDefault="00BC252B" w:rsidP="00BC252B">
      <w:pPr>
        <w:rPr>
          <w:rFonts w:asciiTheme="minorHAnsi" w:hAnsiTheme="minorHAnsi"/>
          <w:b/>
          <w:bCs/>
        </w:rPr>
      </w:pPr>
    </w:p>
    <w:p w14:paraId="40A0CD10" w14:textId="77777777" w:rsidR="00BC252B" w:rsidRPr="006E42D8" w:rsidRDefault="00BC252B" w:rsidP="00063275">
      <w:pPr>
        <w:rPr>
          <w:rFonts w:asciiTheme="minorHAnsi" w:hAnsiTheme="minorHAnsi"/>
          <w:b/>
          <w:color w:val="4F81BD" w:themeColor="accent1"/>
          <w:szCs w:val="24"/>
        </w:rPr>
      </w:pPr>
    </w:p>
    <w:sectPr w:rsidR="00BC252B" w:rsidRPr="006E42D8" w:rsidSect="002D0C0F">
      <w:footerReference w:type="default" r:id="rId8"/>
      <w:pgSz w:w="15840" w:h="12240" w:orient="landscape"/>
      <w:pgMar w:top="432" w:right="432" w:bottom="432" w:left="432"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745967" w14:textId="77777777" w:rsidR="00CF7A55" w:rsidRDefault="00CF7A55" w:rsidP="00672F79">
      <w:pPr>
        <w:spacing w:line="240" w:lineRule="auto"/>
      </w:pPr>
      <w:r>
        <w:separator/>
      </w:r>
    </w:p>
  </w:endnote>
  <w:endnote w:type="continuationSeparator" w:id="0">
    <w:p w14:paraId="215AF594" w14:textId="77777777" w:rsidR="00CF7A55" w:rsidRDefault="00CF7A55" w:rsidP="00672F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Wingdings">
    <w:panose1 w:val="02000500000000000000"/>
    <w:charset w:val="02"/>
    <w:family w:val="auto"/>
    <w:pitch w:val="variable"/>
    <w:sig w:usb0="00000000" w:usb1="10000000" w:usb2="00000000" w:usb3="00000000" w:csb0="80000000" w:csb1="00000000"/>
  </w:font>
  <w:font w:name="Calibri">
    <w:panose1 w:val="020F0502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92D4C6" w14:textId="77777777" w:rsidR="00CF7A55" w:rsidRDefault="00CF7A55">
    <w:pPr>
      <w:pStyle w:val="Footer"/>
    </w:pPr>
    <w:r>
      <w:t>SMART Goals:</w:t>
    </w:r>
  </w:p>
  <w:p w14:paraId="09F9825B" w14:textId="77777777" w:rsidR="00CF7A55" w:rsidRDefault="00CF7A55">
    <w:pPr>
      <w:pStyle w:val="Footer"/>
    </w:pPr>
    <w:r>
      <w:sym w:font="Wingdings" w:char="F071"/>
    </w:r>
    <w:r>
      <w:t xml:space="preserve"> Specific  </w:t>
    </w:r>
    <w:r>
      <w:sym w:font="Wingdings" w:char="F071"/>
    </w:r>
    <w:r>
      <w:t xml:space="preserve"> Measurable   </w:t>
    </w:r>
    <w:r>
      <w:sym w:font="Wingdings" w:char="F071"/>
    </w:r>
    <w:r>
      <w:t xml:space="preserve"> Attainable  </w:t>
    </w:r>
    <w:r>
      <w:sym w:font="Wingdings" w:char="F071"/>
    </w:r>
    <w:r>
      <w:t xml:space="preserve"> Realistic  </w:t>
    </w:r>
    <w:r>
      <w:sym w:font="Wingdings" w:char="F071"/>
    </w:r>
    <w:r>
      <w:t xml:space="preserve"> Timely</w:t>
    </w:r>
  </w:p>
  <w:p w14:paraId="440A890B" w14:textId="77777777" w:rsidR="00CF7A55" w:rsidRDefault="00CF7A55">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E7C6F6" w14:textId="77777777" w:rsidR="00CF7A55" w:rsidRDefault="00CF7A55" w:rsidP="00672F79">
      <w:pPr>
        <w:spacing w:line="240" w:lineRule="auto"/>
      </w:pPr>
      <w:r>
        <w:separator/>
      </w:r>
    </w:p>
  </w:footnote>
  <w:footnote w:type="continuationSeparator" w:id="0">
    <w:p w14:paraId="3839D430" w14:textId="77777777" w:rsidR="00CF7A55" w:rsidRDefault="00CF7A55" w:rsidP="00672F79">
      <w:pPr>
        <w:spacing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A584241A"/>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
    <w:nsid w:val="00000002"/>
    <w:multiLevelType w:val="hybridMultilevel"/>
    <w:tmpl w:val="C0A64F7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2">
    <w:nsid w:val="00000003"/>
    <w:multiLevelType w:val="hybridMultilevel"/>
    <w:tmpl w:val="00000003"/>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3">
    <w:nsid w:val="00000004"/>
    <w:multiLevelType w:val="hybridMultilevel"/>
    <w:tmpl w:val="CA22075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4">
    <w:nsid w:val="00000005"/>
    <w:multiLevelType w:val="hybridMultilevel"/>
    <w:tmpl w:val="00000005"/>
    <w:lvl w:ilvl="0" w:tplc="FFFFFFFF">
      <w:start w:val="1"/>
      <w:numFmt w:val="bullet"/>
      <w:lvlText w:val="●"/>
      <w:lvlJc w:val="left"/>
      <w:pPr>
        <w:tabs>
          <w:tab w:val="num" w:pos="0"/>
        </w:tabs>
        <w:ind w:left="1440" w:hanging="108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2160" w:hanging="108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880" w:hanging="90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3600" w:hanging="108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4320" w:hanging="108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5040" w:hanging="90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760" w:hanging="108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6480" w:hanging="108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7200" w:hanging="900"/>
      </w:pPr>
      <w:rPr>
        <w:rFonts w:ascii="Verdana" w:eastAsia="Verdana" w:hAnsi="Verdana" w:cs="Verdana"/>
        <w:b w:val="0"/>
        <w:bCs w:val="0"/>
        <w:i w:val="0"/>
        <w:iCs w:val="0"/>
        <w:strike w:val="0"/>
        <w:color w:val="000000"/>
        <w:sz w:val="20"/>
        <w:szCs w:val="20"/>
        <w:u w:val="none"/>
      </w:rPr>
    </w:lvl>
  </w:abstractNum>
  <w:abstractNum w:abstractNumId="5">
    <w:nsid w:val="00000006"/>
    <w:multiLevelType w:val="hybridMultilevel"/>
    <w:tmpl w:val="00000006"/>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6">
    <w:nsid w:val="25916A37"/>
    <w:multiLevelType w:val="hybridMultilevel"/>
    <w:tmpl w:val="F1E47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525EF9"/>
    <w:multiLevelType w:val="hybridMultilevel"/>
    <w:tmpl w:val="83BC6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06B0D9F"/>
    <w:multiLevelType w:val="hybridMultilevel"/>
    <w:tmpl w:val="94502886"/>
    <w:lvl w:ilvl="0" w:tplc="DFC885EE">
      <w:start w:val="1"/>
      <w:numFmt w:val="upp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BFA08BE"/>
    <w:multiLevelType w:val="hybridMultilevel"/>
    <w:tmpl w:val="09A8C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1"/>
  </w:num>
  <w:num w:numId="4">
    <w:abstractNumId w:val="6"/>
  </w:num>
  <w:num w:numId="5">
    <w:abstractNumId w:val="8"/>
  </w:num>
  <w:num w:numId="6">
    <w:abstractNumId w:val="2"/>
  </w:num>
  <w:num w:numId="7">
    <w:abstractNumId w:val="3"/>
  </w:num>
  <w:num w:numId="8">
    <w:abstractNumId w:val="4"/>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F79"/>
    <w:rsid w:val="00005238"/>
    <w:rsid w:val="0004336D"/>
    <w:rsid w:val="0004624B"/>
    <w:rsid w:val="00051B92"/>
    <w:rsid w:val="00063275"/>
    <w:rsid w:val="000933AD"/>
    <w:rsid w:val="00096B68"/>
    <w:rsid w:val="00104F2F"/>
    <w:rsid w:val="001512AC"/>
    <w:rsid w:val="00152782"/>
    <w:rsid w:val="001722E8"/>
    <w:rsid w:val="001779AC"/>
    <w:rsid w:val="00183C32"/>
    <w:rsid w:val="001841BF"/>
    <w:rsid w:val="001D2F16"/>
    <w:rsid w:val="001E1744"/>
    <w:rsid w:val="00275F26"/>
    <w:rsid w:val="002A0F86"/>
    <w:rsid w:val="002D0C0F"/>
    <w:rsid w:val="00302159"/>
    <w:rsid w:val="003565F7"/>
    <w:rsid w:val="00356EB2"/>
    <w:rsid w:val="003B1241"/>
    <w:rsid w:val="003C6D02"/>
    <w:rsid w:val="003F5FFE"/>
    <w:rsid w:val="00484685"/>
    <w:rsid w:val="004D277B"/>
    <w:rsid w:val="00513FBC"/>
    <w:rsid w:val="005460BF"/>
    <w:rsid w:val="005A6978"/>
    <w:rsid w:val="005B5151"/>
    <w:rsid w:val="005B7345"/>
    <w:rsid w:val="005D7FF3"/>
    <w:rsid w:val="005E3ADE"/>
    <w:rsid w:val="00645923"/>
    <w:rsid w:val="0067138E"/>
    <w:rsid w:val="00672F79"/>
    <w:rsid w:val="006A2287"/>
    <w:rsid w:val="006C0BA6"/>
    <w:rsid w:val="006E42D8"/>
    <w:rsid w:val="007138B1"/>
    <w:rsid w:val="00755CE5"/>
    <w:rsid w:val="00777D2B"/>
    <w:rsid w:val="007929A4"/>
    <w:rsid w:val="007C5BA7"/>
    <w:rsid w:val="007F2F1B"/>
    <w:rsid w:val="008161C6"/>
    <w:rsid w:val="00836E39"/>
    <w:rsid w:val="00842DC2"/>
    <w:rsid w:val="00852A3B"/>
    <w:rsid w:val="0089037C"/>
    <w:rsid w:val="008D1602"/>
    <w:rsid w:val="008D6C23"/>
    <w:rsid w:val="008E7206"/>
    <w:rsid w:val="00901FF4"/>
    <w:rsid w:val="009332E8"/>
    <w:rsid w:val="009465E4"/>
    <w:rsid w:val="00952B3B"/>
    <w:rsid w:val="00955305"/>
    <w:rsid w:val="00991B71"/>
    <w:rsid w:val="009A04D9"/>
    <w:rsid w:val="009B46E6"/>
    <w:rsid w:val="009C629C"/>
    <w:rsid w:val="009D4820"/>
    <w:rsid w:val="009F394D"/>
    <w:rsid w:val="00A346ED"/>
    <w:rsid w:val="00AA6B56"/>
    <w:rsid w:val="00AB689A"/>
    <w:rsid w:val="00AC44E7"/>
    <w:rsid w:val="00AE24F8"/>
    <w:rsid w:val="00B1240E"/>
    <w:rsid w:val="00B553DE"/>
    <w:rsid w:val="00B908EF"/>
    <w:rsid w:val="00BA376D"/>
    <w:rsid w:val="00BC252B"/>
    <w:rsid w:val="00BE07EC"/>
    <w:rsid w:val="00BE651D"/>
    <w:rsid w:val="00C0730F"/>
    <w:rsid w:val="00C50825"/>
    <w:rsid w:val="00C77B87"/>
    <w:rsid w:val="00CA1D28"/>
    <w:rsid w:val="00CF4EA6"/>
    <w:rsid w:val="00CF7A55"/>
    <w:rsid w:val="00D13F40"/>
    <w:rsid w:val="00D3002F"/>
    <w:rsid w:val="00D35CC6"/>
    <w:rsid w:val="00DB115C"/>
    <w:rsid w:val="00DF5863"/>
    <w:rsid w:val="00E00775"/>
    <w:rsid w:val="00E0544E"/>
    <w:rsid w:val="00E36028"/>
    <w:rsid w:val="00EF1DBF"/>
    <w:rsid w:val="00EF5E5A"/>
    <w:rsid w:val="00F37D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3E74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004384">
      <w:bodyDiv w:val="1"/>
      <w:marLeft w:val="0"/>
      <w:marRight w:val="0"/>
      <w:marTop w:val="0"/>
      <w:marBottom w:val="0"/>
      <w:divBdr>
        <w:top w:val="none" w:sz="0" w:space="0" w:color="auto"/>
        <w:left w:val="none" w:sz="0" w:space="0" w:color="auto"/>
        <w:bottom w:val="none" w:sz="0" w:space="0" w:color="auto"/>
        <w:right w:val="none" w:sz="0" w:space="0" w:color="auto"/>
      </w:divBdr>
    </w:div>
    <w:div w:id="1043870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2</Pages>
  <Words>489</Words>
  <Characters>2790</Characters>
  <Application>Microsoft Macintosh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Judy Barmett</dc:creator>
  <cp:lastModifiedBy>DCSD</cp:lastModifiedBy>
  <cp:revision>8</cp:revision>
  <cp:lastPrinted>2013-06-10T15:47:00Z</cp:lastPrinted>
  <dcterms:created xsi:type="dcterms:W3CDTF">2013-09-18T20:20:00Z</dcterms:created>
  <dcterms:modified xsi:type="dcterms:W3CDTF">2013-10-09T17:04:00Z</dcterms:modified>
</cp:coreProperties>
</file>